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F3BD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D31D010" w:rsidR="009F7DFC" w:rsidRPr="00674A26" w:rsidRDefault="001946D6" w:rsidP="00D54FB7">
      <w:pPr>
        <w:spacing w:after="0" w:line="276" w:lineRule="auto"/>
        <w:jc w:val="both"/>
        <w:rPr>
          <w:rFonts w:ascii="Arial" w:hAnsi="Arial" w:cs="Arial"/>
          <w:sz w:val="24"/>
          <w:szCs w:val="24"/>
          <w:lang w:val="el-GR"/>
        </w:rPr>
      </w:pPr>
      <w:r>
        <w:rPr>
          <w:rFonts w:ascii="Arial" w:hAnsi="Arial" w:cs="Arial"/>
          <w:sz w:val="24"/>
          <w:szCs w:val="24"/>
          <w:lang w:val="el-GR"/>
        </w:rPr>
        <w:t>5 Απριλίου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4A64079A"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A3FBC" w:rsidRPr="006A3FBC">
        <w:rPr>
          <w:rFonts w:ascii="Arial" w:hAnsi="Arial" w:cs="Arial"/>
          <w:b/>
          <w:bCs/>
          <w:sz w:val="24"/>
          <w:szCs w:val="24"/>
          <w:u w:val="single"/>
          <w:lang w:val="el-GR"/>
        </w:rPr>
        <w:t>2</w:t>
      </w:r>
    </w:p>
    <w:p w14:paraId="7A848DB0" w14:textId="77777777" w:rsidR="006A3FBC" w:rsidRPr="006A3FBC" w:rsidRDefault="006A3FBC" w:rsidP="003D3983">
      <w:pPr>
        <w:spacing w:after="0" w:line="276" w:lineRule="auto"/>
        <w:jc w:val="center"/>
        <w:rPr>
          <w:rFonts w:ascii="Arial" w:hAnsi="Arial" w:cs="Arial"/>
          <w:b/>
          <w:bCs/>
          <w:sz w:val="24"/>
          <w:szCs w:val="24"/>
          <w:u w:val="single"/>
          <w:lang w:val="el-GR"/>
        </w:rPr>
      </w:pPr>
    </w:p>
    <w:p w14:paraId="30FA87C1" w14:textId="2F165BD1" w:rsidR="00745D48" w:rsidRDefault="006A3FBC"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 xml:space="preserve">Υπό κράτηση δύο πρόσωπα για υπόθεση </w:t>
      </w:r>
      <w:r w:rsidR="002E6E0E">
        <w:rPr>
          <w:rFonts w:ascii="Arial" w:hAnsi="Arial" w:cs="Arial"/>
          <w:b/>
          <w:color w:val="000000"/>
          <w:u w:val="single"/>
          <w:lang w:val="el-GR"/>
        </w:rPr>
        <w:t xml:space="preserve">υποβοήθησης της παράνομης εισόδου στο έδαφος της Κυπριακής Δημοκρατίας  </w:t>
      </w:r>
    </w:p>
    <w:p w14:paraId="36FEFEDC" w14:textId="77777777" w:rsidR="002E6E0E" w:rsidRDefault="002E6E0E" w:rsidP="001946D6">
      <w:pPr>
        <w:pStyle w:val="NormalWeb"/>
        <w:shd w:val="clear" w:color="auto" w:fill="FFFFFF"/>
        <w:spacing w:before="120" w:beforeAutospacing="0" w:after="120" w:afterAutospacing="0" w:line="360" w:lineRule="auto"/>
        <w:jc w:val="both"/>
        <w:rPr>
          <w:rFonts w:ascii="Arial" w:hAnsi="Arial" w:cs="Arial"/>
          <w:color w:val="000000"/>
          <w:lang w:val="el-GR"/>
        </w:rPr>
      </w:pPr>
    </w:p>
    <w:p w14:paraId="2C7B74D6" w14:textId="30AA26D8" w:rsidR="002E6E0E" w:rsidRDefault="002E6E0E" w:rsidP="00EF3BD4">
      <w:pPr>
        <w:pStyle w:val="NormalWeb"/>
        <w:shd w:val="clear" w:color="auto" w:fill="FFFFFF"/>
        <w:spacing w:before="120" w:beforeAutospacing="0" w:after="120" w:afterAutospacing="0" w:line="360" w:lineRule="auto"/>
        <w:ind w:firstLine="720"/>
        <w:jc w:val="both"/>
        <w:rPr>
          <w:rFonts w:ascii="Arial" w:hAnsi="Arial" w:cs="Arial"/>
          <w:bCs/>
          <w:color w:val="000000"/>
          <w:lang w:val="el-GR"/>
        </w:rPr>
      </w:pPr>
      <w:r>
        <w:rPr>
          <w:rFonts w:ascii="Arial" w:hAnsi="Arial" w:cs="Arial"/>
          <w:color w:val="000000"/>
          <w:lang w:val="el-GR"/>
        </w:rPr>
        <w:t>Ενώπιον του Επαρχιακού Δικαστηρίου Λευκωσίας οδηγήθηκαν σήμερα δύο πρόσωπα ηλικίας 27 και 2</w:t>
      </w:r>
      <w:r w:rsidR="00D25420">
        <w:rPr>
          <w:rFonts w:ascii="Arial" w:hAnsi="Arial" w:cs="Arial"/>
          <w:color w:val="000000"/>
          <w:lang w:val="el-GR"/>
        </w:rPr>
        <w:t>8</w:t>
      </w:r>
      <w:r>
        <w:rPr>
          <w:rFonts w:ascii="Arial" w:hAnsi="Arial" w:cs="Arial"/>
          <w:color w:val="000000"/>
          <w:lang w:val="el-GR"/>
        </w:rPr>
        <w:t xml:space="preserve"> ετών, τα οποία συνελήφθησαν για διευκόλυνση των ανακρίσεων, σχετικά με διερευνώμενη υπόθεση </w:t>
      </w:r>
      <w:r w:rsidRPr="002E6E0E">
        <w:rPr>
          <w:rFonts w:ascii="Arial" w:hAnsi="Arial" w:cs="Arial"/>
          <w:bCs/>
          <w:color w:val="000000"/>
          <w:lang w:val="el-GR"/>
        </w:rPr>
        <w:t>υποβοήθησης της παράνομης εισόδου στο έδαφος της Κυπριακής Δημοκρατίας</w:t>
      </w:r>
      <w:r>
        <w:rPr>
          <w:rFonts w:ascii="Arial" w:hAnsi="Arial" w:cs="Arial"/>
          <w:bCs/>
          <w:color w:val="000000"/>
          <w:lang w:val="el-GR"/>
        </w:rPr>
        <w:t xml:space="preserve">, παράνομης εισόδου στην Κυπριακή  Δημοκρατία κλπ. </w:t>
      </w:r>
      <w:r w:rsidR="00EF3BD4">
        <w:rPr>
          <w:rFonts w:ascii="Arial" w:hAnsi="Arial" w:cs="Arial"/>
          <w:bCs/>
          <w:color w:val="000000"/>
          <w:lang w:val="el-GR"/>
        </w:rPr>
        <w:t xml:space="preserve">Εναντίον των δύο προσώπων, εκδόθηκε διάταγμα οκταήμερης κράτησης. </w:t>
      </w:r>
    </w:p>
    <w:p w14:paraId="5B1ABD68" w14:textId="2F78154D" w:rsidR="001946D6" w:rsidRDefault="002E6E0E" w:rsidP="002E6E0E">
      <w:pPr>
        <w:pStyle w:val="NormalWeb"/>
        <w:shd w:val="clear" w:color="auto" w:fill="FFFFFF"/>
        <w:spacing w:before="120" w:beforeAutospacing="0" w:after="120" w:afterAutospacing="0" w:line="360" w:lineRule="auto"/>
        <w:ind w:firstLine="720"/>
        <w:jc w:val="both"/>
        <w:rPr>
          <w:rFonts w:ascii="Arial" w:hAnsi="Arial" w:cs="Arial"/>
          <w:color w:val="000000"/>
          <w:lang w:val="el-GR"/>
        </w:rPr>
      </w:pPr>
      <w:r>
        <w:rPr>
          <w:rFonts w:ascii="Arial" w:hAnsi="Arial" w:cs="Arial"/>
          <w:bCs/>
          <w:color w:val="000000"/>
          <w:lang w:val="el-GR"/>
        </w:rPr>
        <w:t>Συγκεκριμένα, γ</w:t>
      </w:r>
      <w:r w:rsidR="001946D6">
        <w:rPr>
          <w:rFonts w:ascii="Arial" w:hAnsi="Arial" w:cs="Arial"/>
          <w:color w:val="000000"/>
          <w:lang w:val="el-GR"/>
        </w:rPr>
        <w:t>ύρω στις 8.30</w:t>
      </w:r>
      <w:r w:rsidR="006214C5">
        <w:rPr>
          <w:rFonts w:ascii="Arial" w:hAnsi="Arial" w:cs="Arial"/>
          <w:color w:val="000000"/>
          <w:lang w:val="el-GR"/>
        </w:rPr>
        <w:t>μ.μ.</w:t>
      </w:r>
      <w:r w:rsidR="001946D6">
        <w:rPr>
          <w:rFonts w:ascii="Arial" w:hAnsi="Arial" w:cs="Arial"/>
          <w:color w:val="000000"/>
          <w:lang w:val="el-GR"/>
        </w:rPr>
        <w:t xml:space="preserve"> χθες</w:t>
      </w:r>
      <w:r w:rsidR="006214C5">
        <w:rPr>
          <w:rFonts w:ascii="Arial" w:hAnsi="Arial" w:cs="Arial"/>
          <w:color w:val="000000"/>
          <w:lang w:val="el-GR"/>
        </w:rPr>
        <w:t xml:space="preserve">, </w:t>
      </w:r>
      <w:r w:rsidR="001946D6">
        <w:rPr>
          <w:rFonts w:ascii="Arial" w:hAnsi="Arial" w:cs="Arial"/>
          <w:color w:val="000000"/>
          <w:lang w:val="el-GR"/>
        </w:rPr>
        <w:t>κατά τη διάρκεια τελωνειακού έλεγχου οχήματος που εισερχόταν στις ελεύθερες από τις κατεχόμενες περιοχές στο οδόφραγμα Αγίου Δομετίου, εντοπίστηκε στο χώρο αποσκευών αυτοκινήτου, άντρας ηλικίας 28 ετών, ενώ οδηγός του οχήματος ήταν άντρας ηλικίας 27 ετών.</w:t>
      </w:r>
    </w:p>
    <w:p w14:paraId="5025FFA3" w14:textId="1408CCEC" w:rsidR="001946D6" w:rsidRDefault="001946D6" w:rsidP="00EF3BD4">
      <w:pPr>
        <w:pStyle w:val="NormalWeb"/>
        <w:shd w:val="clear" w:color="auto" w:fill="FFFFFF"/>
        <w:spacing w:before="120" w:beforeAutospacing="0" w:after="120" w:afterAutospacing="0" w:line="360" w:lineRule="auto"/>
        <w:ind w:firstLine="720"/>
        <w:jc w:val="both"/>
        <w:rPr>
          <w:rFonts w:ascii="Arial" w:hAnsi="Arial" w:cs="Arial"/>
          <w:color w:val="000000"/>
          <w:lang w:val="el-GR"/>
        </w:rPr>
      </w:pPr>
      <w:r>
        <w:rPr>
          <w:rFonts w:ascii="Arial" w:hAnsi="Arial" w:cs="Arial"/>
          <w:color w:val="000000"/>
          <w:lang w:val="el-GR"/>
        </w:rPr>
        <w:t>Από περαιτέρω έλεγχο που διενεργήθηκε, διαπιστώθηκε ότι στο διαβατήριο του 28χρονου δεν υπήρχε θεώρηση εισόδου ή άδεια παραμονής του στο έδαφος της Κυπριακής Δημοκρατίας. Στο πλαίσιο των εξετάσεων και ανακρίσεων, ο 27χρονος φέρεται να παραδέχθηκε ότι πήρε χρηματικό ποσό από τον 28χρονο για μεταφορά του στις ελεύθερες περιοχές.</w:t>
      </w:r>
    </w:p>
    <w:p w14:paraId="24B78E99" w14:textId="77777777" w:rsidR="00D25420" w:rsidRDefault="00D25420" w:rsidP="00D25420">
      <w:pPr>
        <w:pStyle w:val="NormalWeb"/>
        <w:shd w:val="clear" w:color="auto" w:fill="FFFFFF"/>
        <w:spacing w:before="120" w:beforeAutospacing="0" w:after="120" w:afterAutospacing="0" w:line="360" w:lineRule="auto"/>
        <w:ind w:firstLine="720"/>
        <w:jc w:val="both"/>
        <w:rPr>
          <w:rFonts w:ascii="Arial" w:hAnsi="Arial" w:cs="Arial"/>
          <w:color w:val="000000"/>
          <w:lang w:val="el-GR"/>
        </w:rPr>
      </w:pPr>
      <w:r>
        <w:rPr>
          <w:rFonts w:ascii="Arial" w:hAnsi="Arial" w:cs="Arial"/>
          <w:color w:val="000000"/>
          <w:lang w:val="el-GR"/>
        </w:rPr>
        <w:t xml:space="preserve">Το </w:t>
      </w:r>
      <w:r w:rsidR="001946D6">
        <w:rPr>
          <w:rFonts w:ascii="Arial" w:hAnsi="Arial" w:cs="Arial"/>
          <w:color w:val="000000"/>
          <w:lang w:val="el-GR"/>
        </w:rPr>
        <w:t xml:space="preserve">ΤΑΕ Λευκωσίας συνεχίζει τις εξετάσεις. </w:t>
      </w:r>
    </w:p>
    <w:p w14:paraId="7B37F048" w14:textId="441996B6" w:rsidR="00F5348F" w:rsidRPr="00D25420" w:rsidRDefault="007F4FF1" w:rsidP="00D25420">
      <w:pPr>
        <w:pStyle w:val="NormalWeb"/>
        <w:shd w:val="clear" w:color="auto" w:fill="FFFFFF"/>
        <w:spacing w:before="120" w:beforeAutospacing="0" w:after="120" w:afterAutospacing="0" w:line="360" w:lineRule="auto"/>
        <w:ind w:firstLine="720"/>
        <w:jc w:val="right"/>
        <w:rPr>
          <w:rFonts w:ascii="Arial" w:hAnsi="Arial" w:cs="Arial"/>
          <w:color w:val="000000"/>
          <w:lang w:val="el-GR"/>
        </w:rPr>
      </w:pPr>
      <w:r>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25420"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913" w14:textId="77777777" w:rsidR="002430E1" w:rsidRDefault="002430E1" w:rsidP="00404DCD">
      <w:pPr>
        <w:spacing w:after="0" w:line="240" w:lineRule="auto"/>
      </w:pPr>
      <w:r>
        <w:separator/>
      </w:r>
    </w:p>
  </w:endnote>
  <w:endnote w:type="continuationSeparator" w:id="0">
    <w:p w14:paraId="12748280" w14:textId="77777777" w:rsidR="002430E1" w:rsidRDefault="002430E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F3BD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F3BD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A13" w14:textId="77777777" w:rsidR="002430E1" w:rsidRDefault="002430E1" w:rsidP="00404DCD">
      <w:pPr>
        <w:spacing w:after="0" w:line="240" w:lineRule="auto"/>
      </w:pPr>
      <w:r>
        <w:separator/>
      </w:r>
    </w:p>
  </w:footnote>
  <w:footnote w:type="continuationSeparator" w:id="0">
    <w:p w14:paraId="0CF0B9F9" w14:textId="77777777" w:rsidR="002430E1" w:rsidRDefault="002430E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88697">
    <w:abstractNumId w:val="1"/>
  </w:num>
  <w:num w:numId="2" w16cid:durableId="914902263">
    <w:abstractNumId w:val="0"/>
  </w:num>
  <w:num w:numId="3" w16cid:durableId="1522860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0E1"/>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E6E0E"/>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14C5"/>
    <w:rsid w:val="0062411B"/>
    <w:rsid w:val="00626A67"/>
    <w:rsid w:val="006272DF"/>
    <w:rsid w:val="00636DD6"/>
    <w:rsid w:val="00652818"/>
    <w:rsid w:val="00653D63"/>
    <w:rsid w:val="00656E04"/>
    <w:rsid w:val="00657EC0"/>
    <w:rsid w:val="006A3FBC"/>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3696"/>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9537A"/>
    <w:rsid w:val="00BA1ADC"/>
    <w:rsid w:val="00BA1F66"/>
    <w:rsid w:val="00BA7A52"/>
    <w:rsid w:val="00BB1A70"/>
    <w:rsid w:val="00BB37AA"/>
    <w:rsid w:val="00BB4DCE"/>
    <w:rsid w:val="00BC5637"/>
    <w:rsid w:val="00BD7731"/>
    <w:rsid w:val="00BD7B9F"/>
    <w:rsid w:val="00BE6601"/>
    <w:rsid w:val="00BF2983"/>
    <w:rsid w:val="00BF40D4"/>
    <w:rsid w:val="00BF41AD"/>
    <w:rsid w:val="00BF620E"/>
    <w:rsid w:val="00C141EA"/>
    <w:rsid w:val="00C14337"/>
    <w:rsid w:val="00C2779C"/>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25420"/>
    <w:rsid w:val="00D3076E"/>
    <w:rsid w:val="00D32D34"/>
    <w:rsid w:val="00D34AC4"/>
    <w:rsid w:val="00D3551F"/>
    <w:rsid w:val="00D42CE9"/>
    <w:rsid w:val="00D4657A"/>
    <w:rsid w:val="00D54FB7"/>
    <w:rsid w:val="00D614E3"/>
    <w:rsid w:val="00D61E2F"/>
    <w:rsid w:val="00D6514A"/>
    <w:rsid w:val="00D67C26"/>
    <w:rsid w:val="00D716E8"/>
    <w:rsid w:val="00D75794"/>
    <w:rsid w:val="00D76280"/>
    <w:rsid w:val="00D960AE"/>
    <w:rsid w:val="00DB7912"/>
    <w:rsid w:val="00DC21CA"/>
    <w:rsid w:val="00DD1BC4"/>
    <w:rsid w:val="00DD378A"/>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3BD4"/>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0B38-228C-4152-BDD8-6CB020AE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2022-04-05T03:05:00Z</cp:lastPrinted>
  <dcterms:created xsi:type="dcterms:W3CDTF">2022-04-05T03:28:00Z</dcterms:created>
  <dcterms:modified xsi:type="dcterms:W3CDTF">2022-04-05T12:09:00Z</dcterms:modified>
</cp:coreProperties>
</file>